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B61" w:rsidRDefault="00FC3173">
      <w:pPr>
        <w:pStyle w:val="Heading1"/>
        <w:spacing w:before="60"/>
        <w:ind w:right="11084"/>
      </w:pPr>
      <w:r>
        <w:pict>
          <v:shapetype id="_x0000_t202" coordsize="21600,21600" o:spt="202" path="m,l,21600r21600,l21600,xe">
            <v:stroke joinstyle="miter"/>
            <v:path gradientshapeok="t" o:connecttype="rect"/>
          </v:shapetype>
          <v:shape id="_x0000_s1047" type="#_x0000_t202" style="position:absolute;left:0;text-align:left;margin-left:290.25pt;margin-top:403.5pt;width:261pt;height:173.7pt;z-index:15731712;mso-position-horizontal-relative:page;mso-position-vertical-relative:page" fillcolor="#fcf" stroked="f">
            <v:textbox inset="0,0,0,0">
              <w:txbxContent>
                <w:p w:rsidR="00B26B61" w:rsidRDefault="00B26B61">
                  <w:pPr>
                    <w:pStyle w:val="BodyText"/>
                    <w:spacing w:before="7"/>
                    <w:ind w:left="0"/>
                    <w:jc w:val="left"/>
                    <w:rPr>
                      <w:i/>
                      <w:sz w:val="26"/>
                    </w:rPr>
                  </w:pPr>
                </w:p>
                <w:p w:rsidR="00B26B61" w:rsidRDefault="00FC3173">
                  <w:pPr>
                    <w:pStyle w:val="BodyText"/>
                    <w:spacing w:before="0" w:line="259" w:lineRule="auto"/>
                    <w:ind w:left="145" w:right="126" w:firstLine="427"/>
                  </w:pPr>
                  <w:r>
                    <w:rPr>
                      <w:color w:val="333333"/>
                      <w:spacing w:val="-10"/>
                    </w:rPr>
                    <w:t>Trong</w:t>
                  </w:r>
                  <w:r>
                    <w:rPr>
                      <w:color w:val="333333"/>
                      <w:spacing w:val="-16"/>
                    </w:rPr>
                    <w:t xml:space="preserve"> </w:t>
                  </w:r>
                  <w:r>
                    <w:rPr>
                      <w:color w:val="333333"/>
                      <w:spacing w:val="-8"/>
                    </w:rPr>
                    <w:t>đời</w:t>
                  </w:r>
                  <w:r>
                    <w:rPr>
                      <w:color w:val="333333"/>
                      <w:spacing w:val="-16"/>
                    </w:rPr>
                    <w:t xml:space="preserve"> </w:t>
                  </w:r>
                  <w:r>
                    <w:rPr>
                      <w:color w:val="333333"/>
                      <w:spacing w:val="-10"/>
                    </w:rPr>
                    <w:t>sống</w:t>
                  </w:r>
                  <w:r>
                    <w:rPr>
                      <w:color w:val="333333"/>
                      <w:spacing w:val="-15"/>
                    </w:rPr>
                    <w:t xml:space="preserve"> </w:t>
                  </w:r>
                  <w:r>
                    <w:rPr>
                      <w:color w:val="333333"/>
                      <w:spacing w:val="-6"/>
                    </w:rPr>
                    <w:t>xã</w:t>
                  </w:r>
                  <w:r>
                    <w:rPr>
                      <w:color w:val="333333"/>
                      <w:spacing w:val="-16"/>
                    </w:rPr>
                    <w:t xml:space="preserve"> </w:t>
                  </w:r>
                  <w:r>
                    <w:rPr>
                      <w:color w:val="333333"/>
                      <w:spacing w:val="-9"/>
                    </w:rPr>
                    <w:t>hội,</w:t>
                  </w:r>
                  <w:r>
                    <w:rPr>
                      <w:color w:val="333333"/>
                      <w:spacing w:val="-20"/>
                    </w:rPr>
                    <w:t xml:space="preserve"> </w:t>
                  </w:r>
                  <w:r>
                    <w:rPr>
                      <w:color w:val="333333"/>
                      <w:spacing w:val="-9"/>
                    </w:rPr>
                    <w:t>pháp</w:t>
                  </w:r>
                  <w:r>
                    <w:rPr>
                      <w:color w:val="333333"/>
                      <w:spacing w:val="-15"/>
                    </w:rPr>
                    <w:t xml:space="preserve"> </w:t>
                  </w:r>
                  <w:r>
                    <w:rPr>
                      <w:color w:val="333333"/>
                      <w:spacing w:val="-10"/>
                    </w:rPr>
                    <w:t>luật</w:t>
                  </w:r>
                  <w:r>
                    <w:rPr>
                      <w:color w:val="333333"/>
                      <w:spacing w:val="-16"/>
                    </w:rPr>
                    <w:t xml:space="preserve"> </w:t>
                  </w:r>
                  <w:r>
                    <w:rPr>
                      <w:color w:val="333333"/>
                      <w:spacing w:val="-7"/>
                    </w:rPr>
                    <w:t>có</w:t>
                  </w:r>
                  <w:r>
                    <w:rPr>
                      <w:color w:val="333333"/>
                      <w:spacing w:val="-15"/>
                    </w:rPr>
                    <w:t xml:space="preserve"> </w:t>
                  </w:r>
                  <w:r>
                    <w:rPr>
                      <w:color w:val="333333"/>
                      <w:spacing w:val="-9"/>
                    </w:rPr>
                    <w:t>vai</w:t>
                  </w:r>
                  <w:r>
                    <w:rPr>
                      <w:color w:val="333333"/>
                      <w:spacing w:val="-16"/>
                    </w:rPr>
                    <w:t xml:space="preserve"> </w:t>
                  </w:r>
                  <w:r>
                    <w:rPr>
                      <w:color w:val="333333"/>
                      <w:spacing w:val="-9"/>
                    </w:rPr>
                    <w:t xml:space="preserve">trò </w:t>
                  </w:r>
                  <w:r>
                    <w:rPr>
                      <w:color w:val="333333"/>
                      <w:spacing w:val="-8"/>
                    </w:rPr>
                    <w:t xml:space="preserve">đặc </w:t>
                  </w:r>
                  <w:r>
                    <w:rPr>
                      <w:color w:val="333333"/>
                      <w:spacing w:val="-10"/>
                    </w:rPr>
                    <w:t xml:space="preserve">biệt quan </w:t>
                  </w:r>
                  <w:r>
                    <w:rPr>
                      <w:color w:val="333333"/>
                      <w:spacing w:val="-11"/>
                    </w:rPr>
                    <w:t xml:space="preserve">trọng, </w:t>
                  </w:r>
                  <w:r>
                    <w:rPr>
                      <w:color w:val="333333"/>
                      <w:spacing w:val="-9"/>
                    </w:rPr>
                    <w:t xml:space="preserve">vừa </w:t>
                  </w:r>
                  <w:r>
                    <w:rPr>
                      <w:color w:val="333333"/>
                      <w:spacing w:val="-6"/>
                    </w:rPr>
                    <w:t xml:space="preserve">là </w:t>
                  </w:r>
                  <w:r>
                    <w:rPr>
                      <w:color w:val="333333"/>
                      <w:spacing w:val="-10"/>
                    </w:rPr>
                    <w:t xml:space="preserve">công </w:t>
                  </w:r>
                  <w:r>
                    <w:rPr>
                      <w:color w:val="333333"/>
                      <w:spacing w:val="-7"/>
                    </w:rPr>
                    <w:t xml:space="preserve">cụ </w:t>
                  </w:r>
                  <w:r>
                    <w:rPr>
                      <w:color w:val="333333"/>
                      <w:spacing w:val="-10"/>
                    </w:rPr>
                    <w:t xml:space="preserve">quản </w:t>
                  </w:r>
                  <w:r>
                    <w:rPr>
                      <w:color w:val="333333"/>
                      <w:spacing w:val="-7"/>
                    </w:rPr>
                    <w:t xml:space="preserve">lý </w:t>
                  </w:r>
                  <w:r>
                    <w:rPr>
                      <w:color w:val="333333"/>
                      <w:spacing w:val="-9"/>
                    </w:rPr>
                    <w:t xml:space="preserve">nhà </w:t>
                  </w:r>
                  <w:r>
                    <w:rPr>
                      <w:color w:val="333333"/>
                      <w:spacing w:val="-10"/>
                    </w:rPr>
                    <w:t xml:space="preserve">nước </w:t>
                  </w:r>
                  <w:r>
                    <w:rPr>
                      <w:color w:val="333333"/>
                      <w:spacing w:val="-9"/>
                    </w:rPr>
                    <w:t xml:space="preserve">hữu </w:t>
                  </w:r>
                  <w:r>
                    <w:rPr>
                      <w:color w:val="333333"/>
                      <w:spacing w:val="-10"/>
                    </w:rPr>
                    <w:t xml:space="preserve">hiệu, </w:t>
                  </w:r>
                  <w:r>
                    <w:rPr>
                      <w:color w:val="333333"/>
                      <w:spacing w:val="-9"/>
                    </w:rPr>
                    <w:t xml:space="preserve">vừa tạo </w:t>
                  </w:r>
                  <w:r>
                    <w:rPr>
                      <w:color w:val="333333"/>
                      <w:spacing w:val="-10"/>
                    </w:rPr>
                    <w:t xml:space="preserve">hành lang pháp </w:t>
                  </w:r>
                  <w:r>
                    <w:rPr>
                      <w:color w:val="333333"/>
                      <w:spacing w:val="-7"/>
                    </w:rPr>
                    <w:t xml:space="preserve">lý </w:t>
                  </w:r>
                  <w:r>
                    <w:rPr>
                      <w:color w:val="333333"/>
                      <w:spacing w:val="-6"/>
                    </w:rPr>
                    <w:t xml:space="preserve">an </w:t>
                  </w:r>
                  <w:r>
                    <w:rPr>
                      <w:color w:val="333333"/>
                      <w:spacing w:val="-10"/>
                    </w:rPr>
                    <w:t xml:space="preserve">toàn, </w:t>
                  </w:r>
                  <w:r>
                    <w:rPr>
                      <w:color w:val="333333"/>
                      <w:spacing w:val="-9"/>
                    </w:rPr>
                    <w:t xml:space="preserve">tin </w:t>
                  </w:r>
                  <w:r>
                    <w:rPr>
                      <w:color w:val="333333"/>
                      <w:spacing w:val="-10"/>
                    </w:rPr>
                    <w:t xml:space="preserve">cậy, </w:t>
                  </w:r>
                  <w:r>
                    <w:rPr>
                      <w:color w:val="333333"/>
                      <w:spacing w:val="-11"/>
                    </w:rPr>
                    <w:t xml:space="preserve">thuận </w:t>
                  </w:r>
                  <w:r>
                    <w:rPr>
                      <w:color w:val="333333"/>
                      <w:spacing w:val="-8"/>
                    </w:rPr>
                    <w:t xml:space="preserve">lợi </w:t>
                  </w:r>
                  <w:r>
                    <w:rPr>
                      <w:color w:val="333333"/>
                      <w:spacing w:val="-9"/>
                    </w:rPr>
                    <w:t xml:space="preserve">cho </w:t>
                  </w:r>
                  <w:r>
                    <w:rPr>
                      <w:color w:val="333333"/>
                      <w:spacing w:val="-7"/>
                    </w:rPr>
                    <w:t xml:space="preserve">sự </w:t>
                  </w:r>
                  <w:r>
                    <w:rPr>
                      <w:color w:val="333333"/>
                      <w:spacing w:val="-10"/>
                    </w:rPr>
                    <w:t xml:space="preserve">phát triển </w:t>
                  </w:r>
                  <w:r>
                    <w:rPr>
                      <w:color w:val="333333"/>
                      <w:spacing w:val="-9"/>
                    </w:rPr>
                    <w:t xml:space="preserve">kinh </w:t>
                  </w:r>
                  <w:r>
                    <w:rPr>
                      <w:color w:val="333333"/>
                      <w:spacing w:val="-7"/>
                    </w:rPr>
                    <w:t xml:space="preserve">tế </w:t>
                  </w:r>
                  <w:r>
                    <w:rPr>
                      <w:color w:val="333333"/>
                    </w:rPr>
                    <w:t xml:space="preserve">- </w:t>
                  </w:r>
                  <w:r>
                    <w:rPr>
                      <w:color w:val="333333"/>
                      <w:spacing w:val="-6"/>
                    </w:rPr>
                    <w:t xml:space="preserve">xã </w:t>
                  </w:r>
                  <w:r>
                    <w:rPr>
                      <w:color w:val="333333"/>
                      <w:spacing w:val="-9"/>
                    </w:rPr>
                    <w:t xml:space="preserve">hội. </w:t>
                  </w:r>
                  <w:r>
                    <w:rPr>
                      <w:color w:val="333333"/>
                      <w:spacing w:val="-10"/>
                    </w:rPr>
                    <w:t xml:space="preserve">Cùng </w:t>
                  </w:r>
                  <w:r>
                    <w:rPr>
                      <w:color w:val="333333"/>
                      <w:spacing w:val="-8"/>
                    </w:rPr>
                    <w:t xml:space="preserve">với </w:t>
                  </w:r>
                  <w:r>
                    <w:rPr>
                      <w:color w:val="333333"/>
                      <w:spacing w:val="-10"/>
                    </w:rPr>
                    <w:t xml:space="preserve">việc </w:t>
                  </w:r>
                  <w:r>
                    <w:rPr>
                      <w:color w:val="333333"/>
                      <w:spacing w:val="-11"/>
                    </w:rPr>
                    <w:t xml:space="preserve">không ngừng </w:t>
                  </w:r>
                  <w:r>
                    <w:rPr>
                      <w:color w:val="333333"/>
                      <w:spacing w:val="-9"/>
                    </w:rPr>
                    <w:t xml:space="preserve">xây </w:t>
                  </w:r>
                  <w:r>
                    <w:rPr>
                      <w:color w:val="333333"/>
                      <w:spacing w:val="-10"/>
                    </w:rPr>
                    <w:t xml:space="preserve">dựng </w:t>
                  </w:r>
                  <w:r>
                    <w:rPr>
                      <w:color w:val="333333"/>
                      <w:spacing w:val="-6"/>
                    </w:rPr>
                    <w:t xml:space="preserve">và </w:t>
                  </w:r>
                  <w:r>
                    <w:rPr>
                      <w:color w:val="333333"/>
                      <w:spacing w:val="-10"/>
                    </w:rPr>
                    <w:t xml:space="preserve">hoàn </w:t>
                  </w:r>
                  <w:r>
                    <w:rPr>
                      <w:color w:val="333333"/>
                      <w:spacing w:val="-11"/>
                    </w:rPr>
                    <w:t xml:space="preserve">thiện </w:t>
                  </w:r>
                  <w:r>
                    <w:rPr>
                      <w:color w:val="333333"/>
                      <w:spacing w:val="-7"/>
                    </w:rPr>
                    <w:t xml:space="preserve">hệ </w:t>
                  </w:r>
                  <w:r>
                    <w:rPr>
                      <w:color w:val="333333"/>
                      <w:spacing w:val="-10"/>
                    </w:rPr>
                    <w:t xml:space="preserve">thống pháp </w:t>
                  </w:r>
                  <w:r>
                    <w:rPr>
                      <w:color w:val="333333"/>
                      <w:spacing w:val="-11"/>
                    </w:rPr>
                    <w:t xml:space="preserve">luật, </w:t>
                  </w:r>
                  <w:r>
                    <w:rPr>
                      <w:color w:val="333333"/>
                      <w:spacing w:val="-10"/>
                    </w:rPr>
                    <w:t xml:space="preserve">công </w:t>
                  </w:r>
                  <w:r>
                    <w:rPr>
                      <w:color w:val="333333"/>
                      <w:spacing w:val="-9"/>
                    </w:rPr>
                    <w:t xml:space="preserve">tác phổ biến, </w:t>
                  </w:r>
                  <w:r>
                    <w:rPr>
                      <w:color w:val="333333"/>
                    </w:rPr>
                    <w:t xml:space="preserve">giáo dục pháp luật, </w:t>
                  </w:r>
                  <w:r>
                    <w:rPr>
                      <w:color w:val="333333"/>
                      <w:spacing w:val="-2"/>
                    </w:rPr>
                    <w:t xml:space="preserve">đưa </w:t>
                  </w:r>
                  <w:r>
                    <w:rPr>
                      <w:color w:val="333333"/>
                    </w:rPr>
                    <w:t>pháp luật vào cuộc sống trở thành yêu</w:t>
                  </w:r>
                  <w:r>
                    <w:rPr>
                      <w:color w:val="333333"/>
                      <w:spacing w:val="-16"/>
                    </w:rPr>
                    <w:t xml:space="preserve"> </w:t>
                  </w:r>
                  <w:r>
                    <w:rPr>
                      <w:color w:val="333333"/>
                    </w:rPr>
                    <w:t>cầu</w:t>
                  </w:r>
                </w:p>
              </w:txbxContent>
            </v:textbox>
            <w10:wrap anchorx="page" anchory="page"/>
          </v:shape>
        </w:pict>
      </w:r>
      <w:r>
        <w:pict>
          <v:shape id="_x0000_s1046" type="#_x0000_t202" style="position:absolute;left:0;text-align:left;margin-left:290.25pt;margin-top:344.25pt;width:261pt;height:54.15pt;z-index:15732224;mso-position-horizontal-relative:page;mso-position-vertical-relative:page" fillcolor="#f4af83" stroked="f">
            <v:textbox inset="0,0,0,0">
              <w:txbxContent>
                <w:p w:rsidR="00B26B61" w:rsidRDefault="00B26B61">
                  <w:pPr>
                    <w:pStyle w:val="BodyText"/>
                    <w:spacing w:before="0"/>
                    <w:ind w:left="0"/>
                    <w:jc w:val="left"/>
                    <w:rPr>
                      <w:i/>
                      <w:sz w:val="25"/>
                    </w:rPr>
                  </w:pPr>
                </w:p>
                <w:p w:rsidR="00B26B61" w:rsidRDefault="00FC3173">
                  <w:pPr>
                    <w:ind w:left="1897" w:right="354" w:hanging="1524"/>
                    <w:rPr>
                      <w:b/>
                      <w:sz w:val="28"/>
                    </w:rPr>
                  </w:pPr>
                  <w:r>
                    <w:rPr>
                      <w:b/>
                      <w:color w:val="FF0000"/>
                      <w:sz w:val="28"/>
                    </w:rPr>
                    <w:t>Ý NGHĨA CỦA NGÀY PHÁP LUẬT VIỆT NAM</w:t>
                  </w:r>
                </w:p>
              </w:txbxContent>
            </v:textbox>
            <w10:wrap anchorx="page" anchory="page"/>
          </v:shape>
        </w:pict>
      </w:r>
      <w:r>
        <w:pict>
          <v:shape id="_x0000_s1045" type="#_x0000_t202" style="position:absolute;left:0;text-align:left;margin-left:558.8pt;margin-top:35.4pt;width:259.75pt;height:541.45pt;z-index:15732736;mso-position-horizontal-relative:page;mso-position-vertical-relative:page" fillcolor="#fcf" stroked="f">
            <v:textbox inset="0,0,0,0">
              <w:txbxContent>
                <w:p w:rsidR="00B26B61" w:rsidRDefault="00FC3173">
                  <w:pPr>
                    <w:pStyle w:val="BodyText"/>
                    <w:spacing w:line="259" w:lineRule="auto"/>
                    <w:ind w:left="108" w:right="134"/>
                  </w:pPr>
                  <w:r>
                    <w:rPr>
                      <w:color w:val="333333"/>
                    </w:rPr>
                    <w:t>cấp thiết, cần được thực hiện thường xuyên, liên tục và hiệu quả với nhiều hình thức, biện pháp phù</w:t>
                  </w:r>
                  <w:r>
                    <w:rPr>
                      <w:color w:val="333333"/>
                      <w:spacing w:val="-8"/>
                    </w:rPr>
                    <w:t xml:space="preserve"> </w:t>
                  </w:r>
                  <w:r>
                    <w:rPr>
                      <w:color w:val="333333"/>
                    </w:rPr>
                    <w:t>hợp.</w:t>
                  </w:r>
                </w:p>
                <w:p w:rsidR="00B26B61" w:rsidRDefault="00FC3173">
                  <w:pPr>
                    <w:pStyle w:val="BodyText"/>
                    <w:spacing w:before="120" w:line="259" w:lineRule="auto"/>
                    <w:ind w:left="108" w:right="131" w:firstLine="425"/>
                  </w:pPr>
                  <w:r>
                    <w:rPr>
                      <w:color w:val="333333"/>
                    </w:rPr>
                    <w:t xml:space="preserve">Ngày 9/11 hàng năm là Ngày Pháp luật nước Cộng hòa xã hội chủ nghĩa Việt Nam. Ngày Pháp luật được tổ chức nhằm tôn vinh Hiến pháp, pháp luật, giáo dục ý thức thượng tôn pháp luật cho mọi người trong xã hội. Đồng thời, tăng cường nhận thức của mọi người về </w:t>
                  </w:r>
                  <w:r>
                    <w:rPr>
                      <w:color w:val="333333"/>
                    </w:rPr>
                    <w:t>vai trò của luật pháp trong đời sống, tăng cường sự hiểu biết pháp luật và khả năng thực thi pháp luật trong hoạt động quản lý nhà nước, hoạt động kinh tế - xã hội và sinh hoạt hằng ngày của người</w:t>
                  </w:r>
                  <w:r>
                    <w:rPr>
                      <w:color w:val="333333"/>
                      <w:spacing w:val="-4"/>
                    </w:rPr>
                    <w:t xml:space="preserve"> </w:t>
                  </w:r>
                  <w:r>
                    <w:rPr>
                      <w:color w:val="333333"/>
                    </w:rPr>
                    <w:t>dân</w:t>
                  </w:r>
                </w:p>
                <w:p w:rsidR="00B26B61" w:rsidRDefault="00FC3173">
                  <w:pPr>
                    <w:pStyle w:val="BodyText"/>
                    <w:spacing w:before="119" w:line="259" w:lineRule="auto"/>
                    <w:ind w:left="108" w:right="131" w:firstLine="425"/>
                  </w:pPr>
                  <w:r>
                    <w:t>Thông qua Ngày Pháp luật giúp cho mọi tổ chức, cá nhân,</w:t>
                  </w:r>
                  <w:r>
                    <w:t xml:space="preserve"> công dân </w:t>
                  </w:r>
                  <w:r>
                    <w:rPr>
                      <w:spacing w:val="3"/>
                    </w:rPr>
                    <w:t xml:space="preserve">có </w:t>
                  </w:r>
                  <w:r>
                    <w:t>ý thức tuân thủ pháp luật tốt hơn, là dịp để đánh giá lại những kết quả đã đạt được và những hạn chế trong hoạt động xây được những thông tin phản hồi, những quan điểm đánh giá về tất cả các quy định dựng, thực thi pháp luật. Qua đó, những ngư</w:t>
                  </w:r>
                  <w:r>
                    <w:t>ời thi hành pháp luật cũng sẽ nhận pháp luật cũng như cách thức thực hiện, hiệu quả của hệ thống pháp luật đối với đời sống xã hội. Từ đó hoàn thiện hơn</w:t>
                  </w:r>
                  <w:r>
                    <w:rPr>
                      <w:spacing w:val="-17"/>
                    </w:rPr>
                    <w:t xml:space="preserve"> </w:t>
                  </w:r>
                  <w:r>
                    <w:t>hệ</w:t>
                  </w:r>
                </w:p>
              </w:txbxContent>
            </v:textbox>
            <w10:wrap anchorx="page" anchory="page"/>
          </v:shape>
        </w:pict>
      </w:r>
      <w:r>
        <w:pict>
          <v:shape id="_x0000_s1044" type="#_x0000_t202" style="position:absolute;left:0;text-align:left;margin-left:290.95pt;margin-top:3.1pt;width:260.55pt;height:301.65pt;z-index:15733248;mso-position-horizontal-relative:page" fillcolor="#9cf" stroked="f">
            <v:textbox inset="0,0,0,0">
              <w:txbxContent>
                <w:p w:rsidR="00B26B61" w:rsidRDefault="00FC3173">
                  <w:pPr>
                    <w:pStyle w:val="BodyText"/>
                    <w:spacing w:line="259" w:lineRule="auto"/>
                    <w:ind w:right="132"/>
                  </w:pPr>
                  <w:r>
                    <w:t>được ban hành nên Việt Nam lấy đó làm Ngày Pháp luật.</w:t>
                  </w:r>
                </w:p>
                <w:p w:rsidR="00B26B61" w:rsidRDefault="00FC3173">
                  <w:pPr>
                    <w:pStyle w:val="BodyText"/>
                    <w:spacing w:before="120" w:line="259" w:lineRule="auto"/>
                    <w:ind w:right="131" w:firstLine="424"/>
                  </w:pPr>
                  <w:r>
                    <w:t>Về cơ sở pháp lý, ngày pháp luật được quy định tại Điều 8 Luật Phổ biến, giáo dục pháp luật và Nghị định số 28/2013/NĐ-CP ngày 04 tháng 4 năm 2013 của Chính phủ quy định chi tiết một số điều và biện pháp thi hành Luật Phổ biến, giáo dục pháp luật. Vào ngày</w:t>
                  </w:r>
                  <w:r>
                    <w:t xml:space="preserve"> 08 tháng 11 năm 2013, tại Hà Nội, Hội đồng phối hợp phổ biến, giáo dục pháp luật Trung ương và Bộ Tư pháp tổ chức Lễ Công bố Ngày pháp luật nước Cộng hòa xã hội chủ nghĩa Việt Nam “Ngày 09 tháng</w:t>
                  </w:r>
                  <w:r>
                    <w:rPr>
                      <w:spacing w:val="-1"/>
                    </w:rPr>
                    <w:t xml:space="preserve"> </w:t>
                  </w:r>
                  <w:r>
                    <w:t>11”.</w:t>
                  </w:r>
                </w:p>
              </w:txbxContent>
            </v:textbox>
            <w10:wrap anchorx="page"/>
          </v:shape>
        </w:pict>
      </w:r>
      <w:r>
        <w:rPr>
          <w:color w:val="FF0000"/>
        </w:rPr>
        <w:t>HỘI ĐỒNG PHỐI HỢP PHỔ BIẾN GIÁO DỤC PHÁP LUẬT</w:t>
      </w:r>
    </w:p>
    <w:p w:rsidR="00B26B61" w:rsidRDefault="00FC3173">
      <w:pPr>
        <w:spacing w:before="1"/>
        <w:ind w:left="387" w:right="11078"/>
        <w:jc w:val="center"/>
        <w:rPr>
          <w:b/>
          <w:sz w:val="30"/>
        </w:rPr>
      </w:pPr>
      <w:r>
        <w:pict>
          <v:shape id="_x0000_s1043" style="position:absolute;left:0;text-align:left;margin-left:114.05pt;margin-top:22.25pt;width:71.2pt;height:.1pt;z-index:-15728640;mso-wrap-distance-left:0;mso-wrap-distance-right:0;mso-position-horizontal-relative:page" coordorigin="2281,445" coordsize="1424,0" path="m2281,445r1424,e" filled="f">
            <v:path arrowok="t"/>
            <w10:wrap type="topAndBottom" anchorx="page"/>
          </v:shape>
        </w:pict>
      </w:r>
      <w:r>
        <w:rPr>
          <w:b/>
          <w:color w:val="FF0000"/>
          <w:spacing w:val="-3"/>
          <w:sz w:val="30"/>
        </w:rPr>
        <w:t xml:space="preserve">HUYỆN </w:t>
      </w:r>
      <w:r>
        <w:rPr>
          <w:b/>
          <w:color w:val="FF0000"/>
          <w:sz w:val="30"/>
        </w:rPr>
        <w:t>LÂM THAO</w:t>
      </w:r>
    </w:p>
    <w:p w:rsidR="00B26B61" w:rsidRDefault="00FC3173">
      <w:pPr>
        <w:spacing w:before="164" w:after="103"/>
        <w:ind w:left="483" w:right="11178" w:firstLine="2"/>
        <w:jc w:val="center"/>
        <w:rPr>
          <w:b/>
          <w:sz w:val="30"/>
        </w:rPr>
      </w:pPr>
      <w:r>
        <w:rPr>
          <w:b/>
          <w:color w:val="000099"/>
          <w:spacing w:val="-2"/>
          <w:sz w:val="30"/>
        </w:rPr>
        <w:t xml:space="preserve">TÌM </w:t>
      </w:r>
      <w:r>
        <w:rPr>
          <w:b/>
          <w:color w:val="000099"/>
          <w:spacing w:val="-3"/>
          <w:sz w:val="30"/>
        </w:rPr>
        <w:t xml:space="preserve">HIỂU NGÀY PHÁP LUẬT NƯỚC CỘNG </w:t>
      </w:r>
      <w:r>
        <w:rPr>
          <w:b/>
          <w:color w:val="000099"/>
          <w:sz w:val="30"/>
        </w:rPr>
        <w:t xml:space="preserve">HÒA </w:t>
      </w:r>
      <w:r>
        <w:rPr>
          <w:b/>
          <w:color w:val="000099"/>
          <w:spacing w:val="-3"/>
          <w:sz w:val="30"/>
        </w:rPr>
        <w:t xml:space="preserve">XÃ </w:t>
      </w:r>
      <w:r>
        <w:rPr>
          <w:b/>
          <w:color w:val="000099"/>
          <w:sz w:val="30"/>
        </w:rPr>
        <w:t>HỘI</w:t>
      </w:r>
      <w:r>
        <w:rPr>
          <w:b/>
          <w:color w:val="000099"/>
          <w:spacing w:val="-31"/>
          <w:sz w:val="30"/>
        </w:rPr>
        <w:t xml:space="preserve"> </w:t>
      </w:r>
      <w:r>
        <w:rPr>
          <w:b/>
          <w:color w:val="000099"/>
          <w:spacing w:val="-3"/>
          <w:sz w:val="30"/>
        </w:rPr>
        <w:t>CHỦ NGHĨA VIỆT</w:t>
      </w:r>
      <w:r>
        <w:rPr>
          <w:b/>
          <w:color w:val="000099"/>
          <w:spacing w:val="-11"/>
          <w:sz w:val="30"/>
        </w:rPr>
        <w:t xml:space="preserve"> </w:t>
      </w:r>
      <w:r>
        <w:rPr>
          <w:b/>
          <w:color w:val="000099"/>
          <w:spacing w:val="-4"/>
          <w:sz w:val="30"/>
        </w:rPr>
        <w:t>NAM</w:t>
      </w:r>
    </w:p>
    <w:p w:rsidR="00B26B61" w:rsidRDefault="00FC3173">
      <w:pPr>
        <w:pStyle w:val="BodyText"/>
        <w:spacing w:before="0"/>
        <w:ind w:left="1344"/>
        <w:jc w:val="left"/>
        <w:rPr>
          <w:sz w:val="20"/>
        </w:rPr>
      </w:pPr>
      <w:r>
        <w:rPr>
          <w:sz w:val="20"/>
        </w:rPr>
      </w:r>
      <w:r>
        <w:rPr>
          <w:sz w:val="20"/>
        </w:rPr>
        <w:pict>
          <v:group id="_x0000_s1038" style="width:138pt;height:39.75pt;mso-position-horizontal-relative:char;mso-position-vertical-relative:line" coordsize="2760,795">
            <v:shape id="_x0000_s1042" style="position:absolute;left:7;top:7;width:2745;height:780" coordorigin="8,8" coordsize="2745,780" path="m1981,8l780,8,746,9r-27,6l700,22r-6,10l694,105,8,105,351,446,8,788r943,l985,786r27,-6l1030,773r7,-10l1037,690r686,l1723,763r7,10l1748,780r27,6l1809,788r944,l2409,446,2753,105r-687,l2066,32r-6,-10l2041,15,2014,9,1981,8xe" fillcolor="#fcc" stroked="f">
              <v:path arrowok="t"/>
            </v:shape>
            <v:shape id="_x0000_s1041" style="position:absolute;left:693;top:689;width:1373;height:74" coordorigin="694,690" coordsize="1373,74" o:spt="100" adj="0,,0" path="m1037,690r-257,l746,692r-27,5l700,705r-6,9l700,724r19,8l746,737r34,2l951,739r34,2l1012,746r18,8l1037,763r,-73xm2066,714r-6,-9l2041,697r-27,-5l1981,690r-258,l1723,763r7,-9l1748,746r27,-5l1809,739r172,l2014,737r27,-5l2060,724r6,-10xe" fillcolor="#cda3a3" stroked="f">
              <v:stroke joinstyle="round"/>
              <v:formulas/>
              <v:path arrowok="t" o:connecttype="segments"/>
            </v:shape>
            <v:shape id="_x0000_s1040" style="position:absolute;left:7;top:7;width:2745;height:780" coordorigin="8,8" coordsize="2745,780" o:spt="100" adj="0,,0" path="m8,788r943,l985,786r27,-6l1030,773r7,-10l1037,690r686,l1723,763r7,10l1748,780r27,6l1809,788r944,l2409,446,2753,105r-687,l2066,32r-6,-10l2041,15,2014,9,1981,8,780,8,746,9r-27,6l700,22r-6,10l694,105,8,105,351,446,8,788xm1037,763r-7,-9l1012,746r-27,-5l951,739r-171,l746,737r-27,-5l700,724r-6,-10l700,705r19,-8l746,692r34,-2l1037,690t686,73l1730,754r18,-8l1775,741r34,-2l1981,739r33,-2l2041,732r19,-8l2066,714r-6,-9l2041,697r-27,-5l1981,690r-258,m694,714r,-609m2066,714r,-609e" filled="f">
              <v:stroke joinstyle="round"/>
              <v:formulas/>
              <v:path arrowok="t" o:connecttype="segments"/>
            </v:shape>
            <v:shape id="_x0000_s1039" type="#_x0000_t202" style="position:absolute;width:2760;height:795" filled="f" stroked="f">
              <v:textbox inset="0,0,0,0">
                <w:txbxContent>
                  <w:p w:rsidR="00B26B61" w:rsidRDefault="00FC3173">
                    <w:pPr>
                      <w:spacing w:before="212"/>
                      <w:ind w:left="828"/>
                      <w:rPr>
                        <w:b/>
                        <w:sz w:val="26"/>
                      </w:rPr>
                    </w:pPr>
                    <w:r>
                      <w:rPr>
                        <w:b/>
                        <w:color w:val="FF0000"/>
                        <w:sz w:val="26"/>
                      </w:rPr>
                      <w:t>Ngày 9/11</w:t>
                    </w:r>
                  </w:p>
                </w:txbxContent>
              </v:textbox>
            </v:shape>
            <w10:wrap type="none"/>
            <w10:anchorlock/>
          </v:group>
        </w:pict>
      </w:r>
    </w:p>
    <w:p w:rsidR="00B26B61" w:rsidRDefault="00FC3173">
      <w:pPr>
        <w:spacing w:before="75"/>
        <w:ind w:left="387" w:right="11080"/>
        <w:jc w:val="center"/>
        <w:rPr>
          <w:i/>
          <w:sz w:val="28"/>
        </w:rPr>
      </w:pPr>
      <w:r>
        <w:pict>
          <v:group id="_x0000_s1033" style="position:absolute;left:0;text-align:left;margin-left:22.9pt;margin-top:43.2pt;width:260.7pt;height:337.05pt;z-index:15731200;mso-position-horizontal-relative:page" coordorigin="458,864" coordsize="5214,6741">
            <v:rect id="_x0000_s1037" style="position:absolute;left:458;top:864;width:5214;height:1011" fillcolor="#ffd966" stroked="f"/>
            <v:rect id="_x0000_s1036" style="position:absolute;left:458;top:1874;width:5214;height:5731" fillcolor="#9cf" stroked="f"/>
            <v:shape id="_x0000_s1035" type="#_x0000_t202" style="position:absolute;left:676;top:1036;width:4792;height:676" filled="f" stroked="f">
              <v:textbox inset="0,0,0,0">
                <w:txbxContent>
                  <w:p w:rsidR="00B26B61" w:rsidRDefault="00FC3173">
                    <w:pPr>
                      <w:spacing w:line="237" w:lineRule="auto"/>
                      <w:ind w:left="1733" w:right="-3" w:hanging="1734"/>
                      <w:rPr>
                        <w:b/>
                        <w:sz w:val="30"/>
                      </w:rPr>
                    </w:pPr>
                    <w:r>
                      <w:rPr>
                        <w:b/>
                        <w:color w:val="FF0000"/>
                        <w:sz w:val="30"/>
                      </w:rPr>
                      <w:t>NGÀY PHÁP LUẬT VIỆT NAM LÀ NGÀY GÌ</w:t>
                    </w:r>
                  </w:p>
                </w:txbxContent>
              </v:textbox>
            </v:shape>
            <v:shape id="_x0000_s1034" type="#_x0000_t202" style="position:absolute;left:566;top:2118;width:4989;height:5003" filled="f" stroked="f">
              <v:textbox inset="0,0,0,0">
                <w:txbxContent>
                  <w:p w:rsidR="00B26B61" w:rsidRDefault="00FC3173">
                    <w:pPr>
                      <w:spacing w:line="259" w:lineRule="auto"/>
                      <w:ind w:right="18" w:firstLine="424"/>
                      <w:jc w:val="both"/>
                      <w:rPr>
                        <w:sz w:val="29"/>
                      </w:rPr>
                    </w:pPr>
                    <w:r>
                      <w:rPr>
                        <w:sz w:val="29"/>
                      </w:rPr>
                      <w:t xml:space="preserve">Ngày pháp luật nước Cộng hòa Xã hội chủ nghĩa Việt Nam hay gọi ngắn gọn là Ngày pháp luật là một ngày kỷ niệm tại Việt Nam vào ngày 09 tháng 11 hàng năm, bắt đầu từ năm 2013, ngày pháp luật được quy định cụ thể trong Luật Phổ biến, giáo dục pháp luật Việt </w:t>
                    </w:r>
                    <w:r>
                      <w:rPr>
                        <w:sz w:val="29"/>
                      </w:rPr>
                      <w:t>Nam. Đây là ngày trong năm để khẳng định vị trí thượng tôn của pháp luật trong đời sống xã hội, nâng cao ý thức chấp hành và bảo vệ pháp luật tại Việt Nam và thúc đẩy tiến trình xây dựng Nhà nước pháp quyền. Ngày 09 tháng 11 chính là ngày bản Hiến pháp đầu</w:t>
                    </w:r>
                    <w:r>
                      <w:rPr>
                        <w:sz w:val="29"/>
                      </w:rPr>
                      <w:t xml:space="preserve"> tiên của nước Việt Nam dân chủ cộng</w:t>
                    </w:r>
                    <w:r>
                      <w:rPr>
                        <w:spacing w:val="-15"/>
                        <w:sz w:val="29"/>
                      </w:rPr>
                      <w:t xml:space="preserve"> </w:t>
                    </w:r>
                    <w:r>
                      <w:rPr>
                        <w:sz w:val="29"/>
                      </w:rPr>
                      <w:t>hòa</w:t>
                    </w:r>
                  </w:p>
                </w:txbxContent>
              </v:textbox>
            </v:shape>
            <w10:wrap anchorx="page"/>
          </v:group>
        </w:pict>
      </w:r>
      <w:r>
        <w:rPr>
          <w:i/>
          <w:color w:val="000099"/>
          <w:sz w:val="28"/>
        </w:rPr>
        <w:t>(Trích Luật Phổ biến giáo dục pháp luật)</w:t>
      </w:r>
    </w:p>
    <w:p w:rsidR="00B26B61" w:rsidRDefault="00B26B61">
      <w:pPr>
        <w:jc w:val="center"/>
        <w:rPr>
          <w:sz w:val="28"/>
        </w:rPr>
        <w:sectPr w:rsidR="00B26B61">
          <w:type w:val="continuous"/>
          <w:pgSz w:w="16850" w:h="11910" w:orient="landscape"/>
          <w:pgMar w:top="640" w:right="360" w:bottom="0" w:left="340" w:header="720" w:footer="720" w:gutter="0"/>
          <w:cols w:space="720"/>
        </w:sectPr>
      </w:pPr>
    </w:p>
    <w:p w:rsidR="00B26B61" w:rsidRDefault="00FC3173">
      <w:pPr>
        <w:ind w:left="118"/>
        <w:rPr>
          <w:sz w:val="20"/>
        </w:rPr>
      </w:pPr>
      <w:r>
        <w:rPr>
          <w:sz w:val="20"/>
        </w:rPr>
      </w:r>
      <w:r>
        <w:rPr>
          <w:sz w:val="20"/>
        </w:rPr>
        <w:pict>
          <v:shape id="_x0000_s1032" type="#_x0000_t202" style="width:259.75pt;height:534pt;mso-left-percent:-10001;mso-top-percent:-10001;mso-position-horizontal:absolute;mso-position-horizontal-relative:char;mso-position-vertical:absolute;mso-position-vertical-relative:line;mso-left-percent:-10001;mso-top-percent:-10001" fillcolor="#fcf" stroked="f">
            <v:textbox inset="0,0,0,0">
              <w:txbxContent>
                <w:p w:rsidR="00B26B61" w:rsidRDefault="00FC3173">
                  <w:pPr>
                    <w:pStyle w:val="BodyText"/>
                    <w:spacing w:line="259" w:lineRule="auto"/>
                    <w:ind w:right="133"/>
                  </w:pPr>
                  <w:r>
                    <w:t>thống pháp luật, cũng như cải thiện, nâng cao hoạt động của hệ thống tư pháp. Ở nước ta, ngày 9-11 hàng năm là Ngày Pháp luật với dấu mốc đây là ngày ban</w:t>
                  </w:r>
                  <w:r>
                    <w:t xml:space="preserve"> hành bản Hiến pháp đầu tiên năm 1946, là bản Hiến pháp của nền dân chủ đầu tiên của Nhà nước ta. Hiến pháp 1946 đã thấm nhuần, thể hiện triệt để tinh thần, tư tưởng Hồ Chí Minh về xây dựng Nhà nước pháp quyền của dân, do dân và vì</w:t>
                  </w:r>
                  <w:r>
                    <w:rPr>
                      <w:spacing w:val="-6"/>
                    </w:rPr>
                    <w:t xml:space="preserve"> </w:t>
                  </w:r>
                  <w:r>
                    <w:t>dân.</w:t>
                  </w:r>
                </w:p>
                <w:p w:rsidR="00B26B61" w:rsidRDefault="00FC3173">
                  <w:pPr>
                    <w:pStyle w:val="BodyText"/>
                    <w:spacing w:before="119" w:line="259" w:lineRule="auto"/>
                    <w:ind w:right="133" w:firstLine="424"/>
                  </w:pPr>
                  <w:r>
                    <w:t>Ngày Pháp luật có ý</w:t>
                  </w:r>
                  <w:r>
                    <w:t xml:space="preserve"> nghĩa giáo dục sâu sắc trong việc đề cao giá trị của pháp luật trong nhà nước pháp quyền, hướng mọi tổ chức, cá nhân tính tích cực tham gia với hành vi, thái độ xử sự pháp luật đúng đắn. Đề cao quyền cũng như trách nhiệm, nghĩa vụ của cá nhân, công dân tr</w:t>
                  </w:r>
                  <w:r>
                    <w:t>ong học tập, tìm hiểu pháp luật và tự giác chấp hành pháp</w:t>
                  </w:r>
                  <w:r>
                    <w:rPr>
                      <w:spacing w:val="-8"/>
                    </w:rPr>
                    <w:t xml:space="preserve"> </w:t>
                  </w:r>
                  <w:r>
                    <w:t>luật.</w:t>
                  </w:r>
                </w:p>
                <w:p w:rsidR="00B26B61" w:rsidRDefault="00FC3173">
                  <w:pPr>
                    <w:pStyle w:val="BodyText"/>
                    <w:spacing w:before="117" w:line="259" w:lineRule="auto"/>
                    <w:ind w:right="127" w:firstLine="424"/>
                  </w:pPr>
                  <w:r>
                    <w:rPr>
                      <w:spacing w:val="-6"/>
                    </w:rPr>
                    <w:t xml:space="preserve">Qua </w:t>
                  </w:r>
                  <w:r>
                    <w:rPr>
                      <w:spacing w:val="-4"/>
                    </w:rPr>
                    <w:t xml:space="preserve">đó </w:t>
                  </w:r>
                  <w:r>
                    <w:rPr>
                      <w:spacing w:val="-5"/>
                    </w:rPr>
                    <w:t xml:space="preserve">góp </w:t>
                  </w:r>
                  <w:r>
                    <w:rPr>
                      <w:spacing w:val="-6"/>
                    </w:rPr>
                    <w:t xml:space="preserve">phần </w:t>
                  </w:r>
                  <w:r>
                    <w:rPr>
                      <w:spacing w:val="-5"/>
                    </w:rPr>
                    <w:t xml:space="preserve">nâng cao </w:t>
                  </w:r>
                  <w:r>
                    <w:t xml:space="preserve">ý </w:t>
                  </w:r>
                  <w:r>
                    <w:rPr>
                      <w:spacing w:val="-6"/>
                    </w:rPr>
                    <w:t xml:space="preserve">thức </w:t>
                  </w:r>
                  <w:r>
                    <w:rPr>
                      <w:spacing w:val="-4"/>
                    </w:rPr>
                    <w:t xml:space="preserve">và </w:t>
                  </w:r>
                  <w:r>
                    <w:rPr>
                      <w:spacing w:val="-5"/>
                    </w:rPr>
                    <w:t xml:space="preserve">niềm tin </w:t>
                  </w:r>
                  <w:r>
                    <w:rPr>
                      <w:spacing w:val="-6"/>
                    </w:rPr>
                    <w:t xml:space="preserve">pháp luật, </w:t>
                  </w:r>
                  <w:r>
                    <w:rPr>
                      <w:spacing w:val="-5"/>
                    </w:rPr>
                    <w:t xml:space="preserve">từng </w:t>
                  </w:r>
                  <w:r>
                    <w:rPr>
                      <w:spacing w:val="-6"/>
                    </w:rPr>
                    <w:t xml:space="preserve">bước </w:t>
                  </w:r>
                  <w:r>
                    <w:rPr>
                      <w:spacing w:val="-5"/>
                    </w:rPr>
                    <w:t xml:space="preserve">xây </w:t>
                  </w:r>
                  <w:r>
                    <w:rPr>
                      <w:spacing w:val="-6"/>
                    </w:rPr>
                    <w:t xml:space="preserve">dựng </w:t>
                  </w:r>
                  <w:r>
                    <w:rPr>
                      <w:spacing w:val="-4"/>
                    </w:rPr>
                    <w:t xml:space="preserve">và </w:t>
                  </w:r>
                  <w:r>
                    <w:rPr>
                      <w:spacing w:val="-6"/>
                    </w:rPr>
                    <w:t xml:space="preserve">củng </w:t>
                  </w:r>
                  <w:r>
                    <w:rPr>
                      <w:spacing w:val="-4"/>
                    </w:rPr>
                    <w:t xml:space="preserve">cố </w:t>
                  </w:r>
                  <w:r>
                    <w:rPr>
                      <w:spacing w:val="-5"/>
                    </w:rPr>
                    <w:t xml:space="preserve">các giá trị văn hóa </w:t>
                  </w:r>
                  <w:r>
                    <w:rPr>
                      <w:spacing w:val="-6"/>
                    </w:rPr>
                    <w:t xml:space="preserve">pháp </w:t>
                  </w:r>
                  <w:r>
                    <w:rPr>
                      <w:spacing w:val="-4"/>
                    </w:rPr>
                    <w:t xml:space="preserve">lý </w:t>
                  </w:r>
                  <w:r>
                    <w:rPr>
                      <w:spacing w:val="-6"/>
                    </w:rPr>
                    <w:t xml:space="preserve">trong cuộc sống </w:t>
                  </w:r>
                  <w:r>
                    <w:rPr>
                      <w:spacing w:val="-4"/>
                    </w:rPr>
                    <w:t xml:space="preserve">xã </w:t>
                  </w:r>
                  <w:r>
                    <w:rPr>
                      <w:spacing w:val="-6"/>
                    </w:rPr>
                    <w:t xml:space="preserve">hội. </w:t>
                  </w:r>
                  <w:r>
                    <w:rPr>
                      <w:spacing w:val="-5"/>
                    </w:rPr>
                    <w:t xml:space="preserve">Đồng </w:t>
                  </w:r>
                  <w:r>
                    <w:rPr>
                      <w:spacing w:val="-6"/>
                    </w:rPr>
                    <w:t xml:space="preserve">thời, </w:t>
                  </w:r>
                  <w:r>
                    <w:rPr>
                      <w:spacing w:val="-5"/>
                    </w:rPr>
                    <w:t xml:space="preserve">đây còn </w:t>
                  </w:r>
                  <w:r>
                    <w:rPr>
                      <w:spacing w:val="-4"/>
                    </w:rPr>
                    <w:t xml:space="preserve">là </w:t>
                  </w:r>
                  <w:r>
                    <w:rPr>
                      <w:spacing w:val="-3"/>
                    </w:rPr>
                    <w:t xml:space="preserve">mô </w:t>
                  </w:r>
                  <w:r>
                    <w:rPr>
                      <w:spacing w:val="-6"/>
                    </w:rPr>
                    <w:t xml:space="preserve">hình </w:t>
                  </w:r>
                  <w:r>
                    <w:rPr>
                      <w:spacing w:val="-4"/>
                    </w:rPr>
                    <w:t xml:space="preserve">để </w:t>
                  </w:r>
                  <w:r>
                    <w:rPr>
                      <w:spacing w:val="-5"/>
                    </w:rPr>
                    <w:t xml:space="preserve">vận động, </w:t>
                  </w:r>
                  <w:r>
                    <w:rPr>
                      <w:spacing w:val="-6"/>
                    </w:rPr>
                    <w:t>khuyến khích</w:t>
                  </w:r>
                  <w:r>
                    <w:rPr>
                      <w:spacing w:val="-6"/>
                    </w:rPr>
                    <w:t xml:space="preserve">, </w:t>
                  </w:r>
                  <w:r>
                    <w:rPr>
                      <w:spacing w:val="-5"/>
                    </w:rPr>
                    <w:t xml:space="preserve">kêu </w:t>
                  </w:r>
                  <w:r>
                    <w:rPr>
                      <w:spacing w:val="-4"/>
                    </w:rPr>
                    <w:t xml:space="preserve">gọi </w:t>
                  </w:r>
                  <w:r>
                    <w:rPr>
                      <w:spacing w:val="-6"/>
                    </w:rPr>
                    <w:t xml:space="preserve">toàn </w:t>
                  </w:r>
                  <w:r>
                    <w:rPr>
                      <w:spacing w:val="-5"/>
                    </w:rPr>
                    <w:t xml:space="preserve">thể </w:t>
                  </w:r>
                  <w:r>
                    <w:rPr>
                      <w:spacing w:val="-6"/>
                    </w:rPr>
                    <w:t xml:space="preserve">nhân </w:t>
                  </w:r>
                  <w:r>
                    <w:rPr>
                      <w:spacing w:val="-5"/>
                    </w:rPr>
                    <w:t xml:space="preserve">dân chung </w:t>
                  </w:r>
                  <w:r>
                    <w:rPr>
                      <w:spacing w:val="-6"/>
                    </w:rPr>
                    <w:t xml:space="preserve">sức, đồng lòng </w:t>
                  </w:r>
                  <w:r>
                    <w:rPr>
                      <w:spacing w:val="-4"/>
                    </w:rPr>
                    <w:t xml:space="preserve">vì </w:t>
                  </w:r>
                  <w:r>
                    <w:t xml:space="preserve">lòng vì sự nghiệp xây dựng và hoàn thiện nhà </w:t>
                  </w:r>
                  <w:r>
                    <w:rPr>
                      <w:spacing w:val="-9"/>
                    </w:rPr>
                    <w:t xml:space="preserve">nước, </w:t>
                  </w:r>
                  <w:r>
                    <w:rPr>
                      <w:spacing w:val="-8"/>
                    </w:rPr>
                    <w:t xml:space="preserve">phát </w:t>
                  </w:r>
                  <w:r>
                    <w:rPr>
                      <w:spacing w:val="-7"/>
                    </w:rPr>
                    <w:t xml:space="preserve">huy </w:t>
                  </w:r>
                  <w:r>
                    <w:rPr>
                      <w:spacing w:val="-8"/>
                    </w:rPr>
                    <w:t xml:space="preserve">triệt </w:t>
                  </w:r>
                  <w:r>
                    <w:rPr>
                      <w:spacing w:val="-5"/>
                    </w:rPr>
                    <w:t xml:space="preserve">để </w:t>
                  </w:r>
                  <w:r>
                    <w:rPr>
                      <w:spacing w:val="-8"/>
                    </w:rPr>
                    <w:t xml:space="preserve">tinh thần </w:t>
                  </w:r>
                  <w:r>
                    <w:rPr>
                      <w:spacing w:val="-7"/>
                    </w:rPr>
                    <w:t xml:space="preserve">đại </w:t>
                  </w:r>
                  <w:r>
                    <w:rPr>
                      <w:spacing w:val="-8"/>
                    </w:rPr>
                    <w:t>đoàn</w:t>
                  </w:r>
                </w:p>
              </w:txbxContent>
            </v:textbox>
            <w10:wrap type="none"/>
            <w10:anchorlock/>
          </v:shape>
        </w:pict>
      </w:r>
      <w:r>
        <w:rPr>
          <w:spacing w:val="105"/>
          <w:sz w:val="20"/>
        </w:rPr>
        <w:t xml:space="preserve"> </w:t>
      </w:r>
      <w:r>
        <w:rPr>
          <w:spacing w:val="105"/>
          <w:sz w:val="20"/>
        </w:rPr>
      </w:r>
      <w:r>
        <w:rPr>
          <w:spacing w:val="105"/>
          <w:sz w:val="20"/>
        </w:rPr>
        <w:pict>
          <v:shape id="_x0000_s1031" type="#_x0000_t202" style="width:259.7pt;height:534pt;mso-left-percent:-10001;mso-top-percent:-10001;mso-position-horizontal:absolute;mso-position-horizontal-relative:char;mso-position-vertical:absolute;mso-position-vertical-relative:line;mso-left-percent:-10001;mso-top-percent:-10001" fillcolor="#fcf" stroked="f">
            <v:textbox inset="0,0,0,0">
              <w:txbxContent>
                <w:p w:rsidR="00B26B61" w:rsidRDefault="00FC3173">
                  <w:pPr>
                    <w:pStyle w:val="BodyText"/>
                    <w:spacing w:line="259" w:lineRule="auto"/>
                    <w:ind w:right="121"/>
                  </w:pPr>
                  <w:r>
                    <w:rPr>
                      <w:spacing w:val="-7"/>
                    </w:rPr>
                    <w:t xml:space="preserve">kết </w:t>
                  </w:r>
                  <w:r>
                    <w:rPr>
                      <w:spacing w:val="-8"/>
                    </w:rPr>
                    <w:t xml:space="preserve">toàn dân tộc, </w:t>
                  </w:r>
                  <w:r>
                    <w:rPr>
                      <w:spacing w:val="-9"/>
                    </w:rPr>
                    <w:t xml:space="preserve">cùng </w:t>
                  </w:r>
                  <w:r>
                    <w:rPr>
                      <w:spacing w:val="-8"/>
                    </w:rPr>
                    <w:t xml:space="preserve">tích </w:t>
                  </w:r>
                  <w:r>
                    <w:rPr>
                      <w:spacing w:val="-7"/>
                    </w:rPr>
                    <w:t xml:space="preserve">cực </w:t>
                  </w:r>
                  <w:r>
                    <w:rPr>
                      <w:spacing w:val="-8"/>
                    </w:rPr>
                    <w:t xml:space="preserve">hành động </w:t>
                  </w:r>
                  <w:r>
                    <w:rPr>
                      <w:spacing w:val="-6"/>
                    </w:rPr>
                    <w:t xml:space="preserve">vì </w:t>
                  </w:r>
                  <w:r>
                    <w:rPr>
                      <w:spacing w:val="-8"/>
                    </w:rPr>
                    <w:t xml:space="preserve">một Việt Nam </w:t>
                  </w:r>
                  <w:r>
                    <w:rPr>
                      <w:spacing w:val="-7"/>
                    </w:rPr>
                    <w:t xml:space="preserve">dân </w:t>
                  </w:r>
                  <w:r>
                    <w:rPr>
                      <w:spacing w:val="-9"/>
                    </w:rPr>
                    <w:t xml:space="preserve">giàu, </w:t>
                  </w:r>
                  <w:r>
                    <w:rPr>
                      <w:spacing w:val="-8"/>
                    </w:rPr>
                    <w:t xml:space="preserve">nước </w:t>
                  </w:r>
                  <w:r>
                    <w:rPr>
                      <w:spacing w:val="-9"/>
                    </w:rPr>
                    <w:t xml:space="preserve">mạnh, </w:t>
                  </w:r>
                  <w:r>
                    <w:rPr>
                      <w:spacing w:val="-7"/>
                    </w:rPr>
                    <w:t xml:space="preserve">dân </w:t>
                  </w:r>
                  <w:r>
                    <w:rPr>
                      <w:spacing w:val="-8"/>
                    </w:rPr>
                    <w:t>chủ, công bằng, văn minh</w:t>
                  </w:r>
                  <w:r>
                    <w:rPr>
                      <w:color w:val="FF0000"/>
                      <w:spacing w:val="-8"/>
                    </w:rPr>
                    <w:t xml:space="preserve">. </w:t>
                  </w:r>
                  <w:r>
                    <w:rPr>
                      <w:spacing w:val="-6"/>
                    </w:rPr>
                    <w:t xml:space="preserve">Do </w:t>
                  </w:r>
                  <w:r>
                    <w:rPr>
                      <w:spacing w:val="-8"/>
                    </w:rPr>
                    <w:t xml:space="preserve">vậy, </w:t>
                  </w:r>
                  <w:r>
                    <w:rPr>
                      <w:spacing w:val="-7"/>
                    </w:rPr>
                    <w:t xml:space="preserve">đây </w:t>
                  </w:r>
                  <w:r>
                    <w:rPr>
                      <w:spacing w:val="-8"/>
                    </w:rPr>
                    <w:t xml:space="preserve">còn </w:t>
                  </w:r>
                  <w:r>
                    <w:rPr>
                      <w:spacing w:val="-6"/>
                    </w:rPr>
                    <w:t xml:space="preserve">là </w:t>
                  </w:r>
                  <w:r>
                    <w:rPr>
                      <w:spacing w:val="-5"/>
                    </w:rPr>
                    <w:t xml:space="preserve">sự </w:t>
                  </w:r>
                  <w:r>
                    <w:rPr>
                      <w:spacing w:val="-8"/>
                    </w:rPr>
                    <w:t xml:space="preserve">kiện </w:t>
                  </w:r>
                  <w:r>
                    <w:rPr>
                      <w:spacing w:val="-9"/>
                    </w:rPr>
                    <w:t xml:space="preserve">chính </w:t>
                  </w:r>
                  <w:r>
                    <w:rPr>
                      <w:spacing w:val="-8"/>
                    </w:rPr>
                    <w:t xml:space="preserve">trị, pháp </w:t>
                  </w:r>
                  <w:r>
                    <w:rPr>
                      <w:spacing w:val="-5"/>
                    </w:rPr>
                    <w:t xml:space="preserve">lý </w:t>
                  </w:r>
                  <w:r>
                    <w:rPr>
                      <w:spacing w:val="-6"/>
                    </w:rPr>
                    <w:t xml:space="preserve">có </w:t>
                  </w:r>
                  <w:r>
                    <w:t xml:space="preserve">ý </w:t>
                  </w:r>
                  <w:r>
                    <w:rPr>
                      <w:spacing w:val="-8"/>
                    </w:rPr>
                    <w:t xml:space="preserve">nghĩa nhân văn, </w:t>
                  </w:r>
                  <w:r>
                    <w:t xml:space="preserve">ý </w:t>
                  </w:r>
                  <w:r>
                    <w:rPr>
                      <w:spacing w:val="-8"/>
                    </w:rPr>
                    <w:t xml:space="preserve">nghĩa </w:t>
                  </w:r>
                  <w:r>
                    <w:rPr>
                      <w:spacing w:val="-6"/>
                    </w:rPr>
                    <w:t xml:space="preserve">xã </w:t>
                  </w:r>
                  <w:r>
                    <w:rPr>
                      <w:spacing w:val="-8"/>
                    </w:rPr>
                    <w:t xml:space="preserve">hội sâu sắc. Ngày 9-11 được </w:t>
                  </w:r>
                  <w:r>
                    <w:rPr>
                      <w:spacing w:val="-7"/>
                    </w:rPr>
                    <w:t>co</w:t>
                  </w:r>
                  <w:r>
                    <w:rPr>
                      <w:spacing w:val="-7"/>
                    </w:rPr>
                    <w:t xml:space="preserve">i </w:t>
                  </w:r>
                  <w:r>
                    <w:rPr>
                      <w:spacing w:val="-6"/>
                    </w:rPr>
                    <w:t xml:space="preserve">là </w:t>
                  </w:r>
                  <w:r>
                    <w:rPr>
                      <w:spacing w:val="-8"/>
                    </w:rPr>
                    <w:t xml:space="preserve">điểm mốc, </w:t>
                  </w:r>
                  <w:r>
                    <w:rPr>
                      <w:spacing w:val="-6"/>
                    </w:rPr>
                    <w:t xml:space="preserve">là </w:t>
                  </w:r>
                  <w:r>
                    <w:rPr>
                      <w:spacing w:val="-8"/>
                    </w:rPr>
                    <w:t xml:space="preserve">sợi chỉ </w:t>
                  </w:r>
                  <w:r>
                    <w:rPr>
                      <w:spacing w:val="-6"/>
                    </w:rPr>
                    <w:t xml:space="preserve">đỏ </w:t>
                  </w:r>
                  <w:r>
                    <w:rPr>
                      <w:spacing w:val="-7"/>
                    </w:rPr>
                    <w:t xml:space="preserve">kết </w:t>
                  </w:r>
                  <w:r>
                    <w:rPr>
                      <w:spacing w:val="-8"/>
                    </w:rPr>
                    <w:t xml:space="preserve">nối xuyên </w:t>
                  </w:r>
                  <w:r>
                    <w:rPr>
                      <w:spacing w:val="-9"/>
                    </w:rPr>
                    <w:t>suốt,</w:t>
                  </w:r>
                  <w:r>
                    <w:rPr>
                      <w:spacing w:val="-45"/>
                    </w:rPr>
                    <w:t xml:space="preserve"> </w:t>
                  </w:r>
                  <w:r>
                    <w:rPr>
                      <w:spacing w:val="-6"/>
                    </w:rPr>
                    <w:t xml:space="preserve">có </w:t>
                  </w:r>
                  <w:r>
                    <w:rPr>
                      <w:spacing w:val="-7"/>
                    </w:rPr>
                    <w:t xml:space="preserve">sức lan tỏa </w:t>
                  </w:r>
                  <w:r>
                    <w:rPr>
                      <w:spacing w:val="-8"/>
                    </w:rPr>
                    <w:t xml:space="preserve">sâu </w:t>
                  </w:r>
                  <w:r>
                    <w:rPr>
                      <w:spacing w:val="-9"/>
                    </w:rPr>
                    <w:t xml:space="preserve">rộng </w:t>
                  </w:r>
                  <w:r>
                    <w:rPr>
                      <w:spacing w:val="-8"/>
                    </w:rPr>
                    <w:t xml:space="preserve">trong </w:t>
                  </w:r>
                  <w:r>
                    <w:rPr>
                      <w:spacing w:val="-9"/>
                    </w:rPr>
                    <w:t xml:space="preserve">cộng </w:t>
                  </w:r>
                  <w:r>
                    <w:rPr>
                      <w:spacing w:val="-8"/>
                    </w:rPr>
                    <w:t xml:space="preserve">đồng </w:t>
                  </w:r>
                  <w:r>
                    <w:rPr>
                      <w:spacing w:val="-7"/>
                    </w:rPr>
                    <w:t xml:space="preserve">dân </w:t>
                  </w:r>
                  <w:r>
                    <w:rPr>
                      <w:spacing w:val="-8"/>
                    </w:rPr>
                    <w:t xml:space="preserve">cư. Nhắc nhở, giáo dục </w:t>
                  </w:r>
                  <w:r>
                    <w:rPr>
                      <w:spacing w:val="-6"/>
                    </w:rPr>
                    <w:t xml:space="preserve">họ </w:t>
                  </w:r>
                  <w:r>
                    <w:t xml:space="preserve">ý </w:t>
                  </w:r>
                  <w:r>
                    <w:rPr>
                      <w:spacing w:val="-8"/>
                    </w:rPr>
                    <w:t xml:space="preserve">thức tôn </w:t>
                  </w:r>
                  <w:r>
                    <w:rPr>
                      <w:spacing w:val="-9"/>
                    </w:rPr>
                    <w:t xml:space="preserve">trọng </w:t>
                  </w:r>
                  <w:r>
                    <w:rPr>
                      <w:spacing w:val="-8"/>
                    </w:rPr>
                    <w:t xml:space="preserve">pháp luật </w:t>
                  </w:r>
                  <w:r>
                    <w:rPr>
                      <w:spacing w:val="-6"/>
                    </w:rPr>
                    <w:t xml:space="preserve">để </w:t>
                  </w:r>
                  <w:r>
                    <w:rPr>
                      <w:spacing w:val="-9"/>
                    </w:rPr>
                    <w:t xml:space="preserve">không </w:t>
                  </w:r>
                  <w:r>
                    <w:rPr>
                      <w:spacing w:val="-7"/>
                    </w:rPr>
                    <w:t xml:space="preserve">chỉ </w:t>
                  </w:r>
                  <w:r>
                    <w:rPr>
                      <w:spacing w:val="-6"/>
                    </w:rPr>
                    <w:t xml:space="preserve">là </w:t>
                  </w:r>
                  <w:r>
                    <w:rPr>
                      <w:spacing w:val="-8"/>
                    </w:rPr>
                    <w:t xml:space="preserve">một ngày </w:t>
                  </w:r>
                  <w:r>
                    <w:rPr>
                      <w:spacing w:val="-7"/>
                    </w:rPr>
                    <w:t xml:space="preserve">mà </w:t>
                  </w:r>
                  <w:r>
                    <w:rPr>
                      <w:spacing w:val="-8"/>
                    </w:rPr>
                    <w:t xml:space="preserve">phấn </w:t>
                  </w:r>
                  <w:r>
                    <w:rPr>
                      <w:spacing w:val="-7"/>
                    </w:rPr>
                    <w:t>đấu</w:t>
                  </w:r>
                  <w:r>
                    <w:rPr>
                      <w:spacing w:val="-45"/>
                    </w:rPr>
                    <w:t xml:space="preserve"> </w:t>
                  </w:r>
                  <w:r>
                    <w:rPr>
                      <w:spacing w:val="-7"/>
                    </w:rPr>
                    <w:t xml:space="preserve">sẽ </w:t>
                  </w:r>
                  <w:r>
                    <w:rPr>
                      <w:spacing w:val="-5"/>
                    </w:rPr>
                    <w:t xml:space="preserve">là </w:t>
                  </w:r>
                  <w:r>
                    <w:rPr>
                      <w:spacing w:val="-6"/>
                    </w:rPr>
                    <w:t xml:space="preserve">ba </w:t>
                  </w:r>
                  <w:r>
                    <w:rPr>
                      <w:spacing w:val="-8"/>
                    </w:rPr>
                    <w:t xml:space="preserve">trăm sáu </w:t>
                  </w:r>
                  <w:r>
                    <w:rPr>
                      <w:spacing w:val="-9"/>
                    </w:rPr>
                    <w:t xml:space="preserve">mươi </w:t>
                  </w:r>
                  <w:r>
                    <w:rPr>
                      <w:spacing w:val="-8"/>
                    </w:rPr>
                    <w:t xml:space="preserve">lăm ngày </w:t>
                  </w:r>
                  <w:r>
                    <w:rPr>
                      <w:spacing w:val="-9"/>
                    </w:rPr>
                    <w:t xml:space="preserve">trong </w:t>
                  </w:r>
                  <w:r>
                    <w:rPr>
                      <w:spacing w:val="-8"/>
                    </w:rPr>
                    <w:t xml:space="preserve">một </w:t>
                  </w:r>
                  <w:r>
                    <w:rPr>
                      <w:spacing w:val="-9"/>
                    </w:rPr>
                    <w:t xml:space="preserve">năm, </w:t>
                  </w:r>
                  <w:r>
                    <w:rPr>
                      <w:spacing w:val="-8"/>
                    </w:rPr>
                    <w:t xml:space="preserve">mọi </w:t>
                  </w:r>
                  <w:r>
                    <w:rPr>
                      <w:spacing w:val="-6"/>
                    </w:rPr>
                    <w:t xml:space="preserve">tổ </w:t>
                  </w:r>
                  <w:r>
                    <w:rPr>
                      <w:spacing w:val="-9"/>
                    </w:rPr>
                    <w:t xml:space="preserve">chức, </w:t>
                  </w:r>
                  <w:r>
                    <w:rPr>
                      <w:spacing w:val="-6"/>
                    </w:rPr>
                    <w:t xml:space="preserve">cá </w:t>
                  </w:r>
                  <w:r>
                    <w:rPr>
                      <w:spacing w:val="-8"/>
                    </w:rPr>
                    <w:t xml:space="preserve">nhân </w:t>
                  </w:r>
                  <w:r>
                    <w:rPr>
                      <w:spacing w:val="-7"/>
                    </w:rPr>
                    <w:t xml:space="preserve">tôn </w:t>
                  </w:r>
                  <w:r>
                    <w:rPr>
                      <w:spacing w:val="-9"/>
                    </w:rPr>
                    <w:t xml:space="preserve">trọng </w:t>
                  </w:r>
                  <w:r>
                    <w:rPr>
                      <w:spacing w:val="-5"/>
                    </w:rPr>
                    <w:t xml:space="preserve">và </w:t>
                  </w:r>
                  <w:r>
                    <w:rPr>
                      <w:spacing w:val="-9"/>
                    </w:rPr>
                    <w:t xml:space="preserve">nghiêm </w:t>
                  </w:r>
                  <w:r>
                    <w:rPr>
                      <w:spacing w:val="-8"/>
                    </w:rPr>
                    <w:t xml:space="preserve">chỉnh chấp hành </w:t>
                  </w:r>
                  <w:r>
                    <w:rPr>
                      <w:spacing w:val="-9"/>
                    </w:rPr>
                    <w:t xml:space="preserve">Hiến pháp, pháp luật, </w:t>
                  </w:r>
                  <w:r>
                    <w:rPr>
                      <w:spacing w:val="-8"/>
                    </w:rPr>
                    <w:t xml:space="preserve">thực hiện khẩu hiệu </w:t>
                  </w:r>
                  <w:r>
                    <w:rPr>
                      <w:spacing w:val="-9"/>
                    </w:rPr>
                    <w:t xml:space="preserve">“Sống </w:t>
                  </w:r>
                  <w:r>
                    <w:rPr>
                      <w:spacing w:val="-5"/>
                    </w:rPr>
                    <w:t xml:space="preserve">và </w:t>
                  </w:r>
                  <w:r>
                    <w:rPr>
                      <w:spacing w:val="-6"/>
                    </w:rPr>
                    <w:t xml:space="preserve">làm </w:t>
                  </w:r>
                  <w:r>
                    <w:rPr>
                      <w:spacing w:val="-8"/>
                    </w:rPr>
                    <w:t xml:space="preserve">việc theo </w:t>
                  </w:r>
                  <w:r>
                    <w:rPr>
                      <w:spacing w:val="-9"/>
                    </w:rPr>
                    <w:t xml:space="preserve">Hiến </w:t>
                  </w:r>
                  <w:r>
                    <w:rPr>
                      <w:spacing w:val="-8"/>
                    </w:rPr>
                    <w:t xml:space="preserve">pháp </w:t>
                  </w:r>
                  <w:r>
                    <w:rPr>
                      <w:spacing w:val="-6"/>
                    </w:rPr>
                    <w:t xml:space="preserve">và </w:t>
                  </w:r>
                  <w:r>
                    <w:rPr>
                      <w:spacing w:val="-8"/>
                    </w:rPr>
                    <w:t>pháp</w:t>
                  </w:r>
                  <w:r>
                    <w:rPr>
                      <w:spacing w:val="-46"/>
                    </w:rPr>
                    <w:t xml:space="preserve"> </w:t>
                  </w:r>
                  <w:r>
                    <w:rPr>
                      <w:spacing w:val="-9"/>
                    </w:rPr>
                    <w:t>luật”.</w:t>
                  </w:r>
                </w:p>
                <w:p w:rsidR="00B26B61" w:rsidRDefault="00FC3173">
                  <w:pPr>
                    <w:pStyle w:val="BodyText"/>
                    <w:spacing w:before="119" w:line="259" w:lineRule="auto"/>
                    <w:ind w:right="133" w:firstLine="424"/>
                  </w:pPr>
                  <w:r>
                    <w:t>Ngày Pháp luật được tổ chức nhằm tạo bước phát triển mới trong việc nâng cao hiệu quả công tác tuyên truyền, phổ biến, giáo dục pháp l</w:t>
                  </w:r>
                  <w:r>
                    <w:t xml:space="preserve">uật - một bộ phận của công tác giáo dục chính trị, tư tưởng và là nhiệm vụ thường xuyên của toàn bộ hệ thống chính trị các cấp, các ngành với mục tiêu cuối cùng là hỗ trợ và tạo điều kiện để mọi cá </w:t>
                  </w:r>
                  <w:bookmarkStart w:id="0" w:name="_GoBack"/>
                  <w:bookmarkEnd w:id="0"/>
                  <w:r>
                    <w:t>nhân, tổ chức biết sử dụng pháp luật làm phương tiện, công</w:t>
                  </w:r>
                  <w:r>
                    <w:t xml:space="preserve"> cụ bảo vệ quyền, lợi ích hợp pháp của mình, của Nhà nước và của xã</w:t>
                  </w:r>
                  <w:r>
                    <w:rPr>
                      <w:spacing w:val="-1"/>
                    </w:rPr>
                    <w:t xml:space="preserve"> </w:t>
                  </w:r>
                  <w:r>
                    <w:t>hội.</w:t>
                  </w:r>
                </w:p>
                <w:p w:rsidR="00B26B61" w:rsidRDefault="00FC3173">
                  <w:pPr>
                    <w:pStyle w:val="BodyText"/>
                    <w:spacing w:before="117"/>
                    <w:ind w:left="532"/>
                  </w:pPr>
                  <w:r>
                    <w:t>Điều 8 Luật phổ biến, giáo dục pháp</w:t>
                  </w:r>
                </w:p>
              </w:txbxContent>
            </v:textbox>
            <w10:wrap type="none"/>
            <w10:anchorlock/>
          </v:shape>
        </w:pict>
      </w:r>
      <w:r>
        <w:rPr>
          <w:spacing w:val="102"/>
          <w:sz w:val="20"/>
        </w:rPr>
        <w:t xml:space="preserve"> </w:t>
      </w:r>
      <w:r>
        <w:rPr>
          <w:spacing w:val="102"/>
          <w:position w:val="6"/>
          <w:sz w:val="20"/>
        </w:rPr>
      </w:r>
      <w:r>
        <w:rPr>
          <w:spacing w:val="102"/>
          <w:position w:val="6"/>
          <w:sz w:val="20"/>
        </w:rPr>
        <w:pict>
          <v:group id="_x0000_s1026" style="width:259.75pt;height:531pt;mso-position-horizontal-relative:char;mso-position-vertical-relative:line" coordsize="5195,10620">
            <v:rect id="_x0000_s1030" style="position:absolute;width:5195;height:10620" fillcolor="#fc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Trang thông tin điện tử thị trấn Tây Sơn - Hương Sơn - tỉnh Hà Tĩnh" style="position:absolute;left:106;top:5520;width:4949;height:3816">
              <v:imagedata r:id="rId4" o:title=""/>
            </v:shape>
            <v:rect id="_x0000_s1028" style="position:absolute;left:108;top:9359;width:4979;height:22" fillcolor="#fcf" stroked="f"/>
            <v:shape id="_x0000_s1027" type="#_x0000_t202" style="position:absolute;width:5195;height:10620" filled="f" stroked="f">
              <v:textbox inset="0,0,0,0">
                <w:txbxContent>
                  <w:p w:rsidR="00B26B61" w:rsidRDefault="00FC3173">
                    <w:pPr>
                      <w:spacing w:before="231" w:line="259" w:lineRule="auto"/>
                      <w:ind w:left="108" w:right="134"/>
                      <w:jc w:val="both"/>
                      <w:rPr>
                        <w:sz w:val="29"/>
                      </w:rPr>
                    </w:pPr>
                    <w:r>
                      <w:rPr>
                        <w:sz w:val="29"/>
                      </w:rPr>
                      <w:t>luật quy định: “Ngày 09/11 hằng năm là Ngày Pháp luật nước Cộng hòa xã hội chủ</w:t>
                    </w:r>
                    <w:r>
                      <w:rPr>
                        <w:sz w:val="29"/>
                      </w:rPr>
                      <w:t xml:space="preserve"> nghĩa Việt Nam. Ngày Pháp luật được tổ chức nhằm tôn vinh Hiến pháp, pháp luật, giáo dục ý thức thượng tôn pháp luật cho mọi người trong xã hội”. Cụ thể hóa Điều này, Chính phủ đã ban hành Nghị định số 28/2013/NĐ-CP ngày 4/4/2013 của Chính phủ quy định ch</w:t>
                    </w:r>
                    <w:r>
                      <w:rPr>
                        <w:sz w:val="29"/>
                      </w:rPr>
                      <w:t>i tiết một số điều và biện pháp thi hành Luật phổ biến, giáo dục pháp luật, trong đó quy định cụ thể nội dung, hình thức và trách nhiệm của các cơ quan, tổ chức trong tổ chức triển khai thực hiện Ngày Pháp luật./.</w:t>
                    </w:r>
                  </w:p>
                  <w:p w:rsidR="00B26B61" w:rsidRDefault="00B26B61">
                    <w:pPr>
                      <w:rPr>
                        <w:sz w:val="32"/>
                      </w:rPr>
                    </w:pPr>
                  </w:p>
                  <w:p w:rsidR="00B26B61" w:rsidRDefault="00B26B61">
                    <w:pPr>
                      <w:rPr>
                        <w:sz w:val="32"/>
                      </w:rPr>
                    </w:pPr>
                  </w:p>
                  <w:p w:rsidR="00B26B61" w:rsidRDefault="00B26B61">
                    <w:pPr>
                      <w:rPr>
                        <w:sz w:val="32"/>
                      </w:rPr>
                    </w:pPr>
                  </w:p>
                  <w:p w:rsidR="00B26B61" w:rsidRDefault="00B26B61">
                    <w:pPr>
                      <w:rPr>
                        <w:sz w:val="32"/>
                      </w:rPr>
                    </w:pPr>
                  </w:p>
                  <w:p w:rsidR="00B26B61" w:rsidRDefault="00B26B61">
                    <w:pPr>
                      <w:rPr>
                        <w:sz w:val="32"/>
                      </w:rPr>
                    </w:pPr>
                  </w:p>
                  <w:p w:rsidR="00B26B61" w:rsidRDefault="00B26B61">
                    <w:pPr>
                      <w:rPr>
                        <w:sz w:val="32"/>
                      </w:rPr>
                    </w:pPr>
                  </w:p>
                  <w:p w:rsidR="00B26B61" w:rsidRDefault="00B26B61">
                    <w:pPr>
                      <w:rPr>
                        <w:sz w:val="32"/>
                      </w:rPr>
                    </w:pPr>
                  </w:p>
                  <w:p w:rsidR="00B26B61" w:rsidRDefault="00B26B61">
                    <w:pPr>
                      <w:rPr>
                        <w:sz w:val="32"/>
                      </w:rPr>
                    </w:pPr>
                  </w:p>
                  <w:p w:rsidR="00B26B61" w:rsidRDefault="00B26B61">
                    <w:pPr>
                      <w:rPr>
                        <w:sz w:val="32"/>
                      </w:rPr>
                    </w:pPr>
                  </w:p>
                  <w:p w:rsidR="00B26B61" w:rsidRDefault="00B26B61">
                    <w:pPr>
                      <w:rPr>
                        <w:sz w:val="32"/>
                      </w:rPr>
                    </w:pPr>
                  </w:p>
                  <w:p w:rsidR="00B26B61" w:rsidRDefault="00B26B61">
                    <w:pPr>
                      <w:rPr>
                        <w:sz w:val="32"/>
                      </w:rPr>
                    </w:pPr>
                  </w:p>
                  <w:p w:rsidR="00B26B61" w:rsidRDefault="00B26B61">
                    <w:pPr>
                      <w:spacing w:before="2"/>
                      <w:rPr>
                        <w:sz w:val="43"/>
                      </w:rPr>
                    </w:pPr>
                  </w:p>
                  <w:p w:rsidR="00B26B61" w:rsidRDefault="00FC3173">
                    <w:pPr>
                      <w:ind w:left="1756" w:right="1758"/>
                      <w:jc w:val="center"/>
                      <w:rPr>
                        <w:b/>
                        <w:sz w:val="26"/>
                      </w:rPr>
                    </w:pPr>
                    <w:r>
                      <w:rPr>
                        <w:b/>
                        <w:color w:val="2D2D2D"/>
                        <w:sz w:val="26"/>
                      </w:rPr>
                      <w:t>Tháng 11</w:t>
                    </w:r>
                    <w:r>
                      <w:rPr>
                        <w:b/>
                        <w:color w:val="2D2D2D"/>
                        <w:sz w:val="26"/>
                      </w:rPr>
                      <w:t>/2023</w:t>
                    </w:r>
                  </w:p>
                </w:txbxContent>
              </v:textbox>
            </v:shape>
            <w10:wrap type="none"/>
            <w10:anchorlock/>
          </v:group>
        </w:pict>
      </w:r>
    </w:p>
    <w:sectPr w:rsidR="00B26B61">
      <w:pgSz w:w="16850" w:h="11910" w:orient="landscape"/>
      <w:pgMar w:top="700" w:right="36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26B61"/>
    <w:rsid w:val="00B26B61"/>
    <w:rsid w:val="00FC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FD285D23-3828-40A2-9FC9-C8326156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left="387" w:right="11078"/>
      <w:jc w:val="center"/>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1"/>
      <w:ind w:left="107"/>
      <w:jc w:val="both"/>
    </w:pPr>
    <w:rPr>
      <w:sz w:val="29"/>
      <w:szCs w:val="2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Words>
  <Characters>246</Characters>
  <Application>Microsoft Office Word</Application>
  <DocSecurity>0</DocSecurity>
  <Lines>2</Lines>
  <Paragraphs>1</Paragraphs>
  <ScaleCrop>false</ScaleCrop>
  <Company>NOIHOANG Co.,LTD</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C_CHITP</dc:creator>
  <cp:lastModifiedBy>Hoangnoi@gmail.com</cp:lastModifiedBy>
  <cp:revision>2</cp:revision>
  <dcterms:created xsi:type="dcterms:W3CDTF">2023-11-01T03:14:00Z</dcterms:created>
  <dcterms:modified xsi:type="dcterms:W3CDTF">2023-11-01T03:17:00Z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2016</vt:lpwstr>
  </property>
  <property fmtid="{D5CDD505-2E9C-101B-9397-08002B2CF9AE}" pid="4" name="LastSaved">
    <vt:filetime>2023-11-01T00:00:00Z</vt:filetime>
  </property>
</Properties>
</file>